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2024（第4</w:t>
      </w:r>
      <w:r>
        <w:rPr>
          <w:rFonts w:ascii="仿宋" w:hAnsi="仿宋" w:eastAsia="仿宋" w:cs="仿宋"/>
          <w:b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sz w:val="30"/>
          <w:szCs w:val="30"/>
        </w:rPr>
        <w:t>届）中国国际体育用品博览会</w:t>
      </w:r>
    </w:p>
    <w:p>
      <w:pPr>
        <w:spacing w:line="40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非商业体系团体观众申请表</w:t>
      </w:r>
    </w:p>
    <w:tbl>
      <w:tblPr>
        <w:tblStyle w:val="4"/>
        <w:tblW w:w="50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47"/>
        <w:gridCol w:w="345"/>
        <w:gridCol w:w="1048"/>
        <w:gridCol w:w="165"/>
        <w:gridCol w:w="573"/>
        <w:gridCol w:w="383"/>
        <w:gridCol w:w="487"/>
        <w:gridCol w:w="1154"/>
        <w:gridCol w:w="267"/>
        <w:gridCol w:w="192"/>
        <w:gridCol w:w="1474"/>
        <w:gridCol w:w="10"/>
        <w:gridCol w:w="80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</w:p>
        </w:tc>
        <w:tc>
          <w:tcPr>
            <w:tcW w:w="4235" w:type="pct"/>
            <w:gridSpan w:val="1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座机：</w:t>
            </w:r>
          </w:p>
        </w:tc>
        <w:tc>
          <w:tcPr>
            <w:tcW w:w="1340" w:type="pct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传真：</w:t>
            </w:r>
          </w:p>
        </w:tc>
        <w:tc>
          <w:tcPr>
            <w:tcW w:w="1877" w:type="pct"/>
            <w:gridSpan w:val="5"/>
            <w:shd w:val="clear" w:color="auto" w:fill="auto"/>
            <w:vAlign w:val="center"/>
          </w:tcPr>
          <w:p>
            <w:pPr>
              <w:tabs>
                <w:tab w:val="left" w:pos="896"/>
              </w:tabs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团组联系信息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姓名：</w:t>
            </w:r>
          </w:p>
        </w:tc>
        <w:tc>
          <w:tcPr>
            <w:tcW w:w="1340" w:type="pct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877" w:type="pct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团组名单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（如有更多人员请插入行或另纸附后）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OLE_LINK1" w:colFirst="0" w:colLast="4"/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6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如需商旅服务请填写：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（组委会商旅服务商将与您联系，沟通具体需求和服务价格）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酒店预订：</w:t>
            </w:r>
          </w:p>
        </w:tc>
        <w:tc>
          <w:tcPr>
            <w:tcW w:w="4051" w:type="pct"/>
            <w:gridSpan w:val="1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________间________晚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8" w:type="pct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接送机/站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车辆预定：</w:t>
            </w:r>
          </w:p>
        </w:tc>
        <w:tc>
          <w:tcPr>
            <w:tcW w:w="952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抵离站名：</w:t>
            </w:r>
          </w:p>
        </w:tc>
        <w:tc>
          <w:tcPr>
            <w:tcW w:w="107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乘车人数：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48" w:type="pct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接机/站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日期时间：</w:t>
            </w:r>
          </w:p>
        </w:tc>
        <w:tc>
          <w:tcPr>
            <w:tcW w:w="107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送机/站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日期时间：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感兴趣的产品（意向采购产品类别）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333333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场馆设施营造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建筑配套设施，计时计分、屏显、围挡，看台、座椅，场馆围网、护栏，临时性运动空间，声光电设备，泳池设备，其他运动设施设备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shd w:val="clear" w:color="auto" w:fill="FFFFFF"/>
              </w:rPr>
              <w:t>运动地面系统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弹性运动地面，草类，其他运动地面，地面维护设备等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全民健身设施及儿少运动游乐设备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（室外全民健身器材，残疾人健身器材、老年人健身器材、儿童游乐设施、青少年健身器材等）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康复设备及服务（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运动康复设备，医疗康复设备，体育科学仪器）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shd w:val="clear" w:color="auto" w:fill="FFFFFF"/>
              </w:rPr>
              <w:t>球类、网羽运动及武术搏击展区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（足篮排、乒网羽器材，武术搏击、举摔柔器材，运动配件及周边，运动护具，绳网）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运动休闲和智能设备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鞋服、智能穿戴设备、智能模拟体育、轮滑滑板、户外骑行、水上运动、登山、冰雪运动器材、航空无线电运动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健身器材及用品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健身器材整机、健身器材零配件、健身小器械、健身护具、体质监测仪器、运动营养品、功能饮料、健身服饰、瑜伽、普拉提等）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按摩及保健产品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（按摩椅及按摩器材、足浴盆及保健器材、按摩器材配件等）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highlight w:val="white"/>
                <w:u w:val="single"/>
              </w:rPr>
              <w:t>体育服务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（体育赛事经纪、服务，运动场地建设规划，运动场所智能解决方案、场馆运营，培训机构、运动俱乐部，体能训练、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康复服务机构，认证、检测机构和服务，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体育产业基地、产业园、体育旅游）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□其他（请注明）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7" w:type="pct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希望对接的企业或品牌：</w:t>
            </w:r>
          </w:p>
        </w:tc>
        <w:tc>
          <w:tcPr>
            <w:tcW w:w="3492" w:type="pct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7" w:type="pct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意向采购金额（万元）：</w:t>
            </w:r>
          </w:p>
        </w:tc>
        <w:tc>
          <w:tcPr>
            <w:tcW w:w="3492" w:type="pct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希望参加的展期会议/活动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*部分会议在展前一天进行，且部分会议时间重合，报名时请注意；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*名额有限，请等待组委会审核、通知是否获得参会席位。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请勾选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活动名称（拟）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时间（暂定）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第十一届中国体育产业交流大会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5月22日9:00-12:00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成都海湾大酒店-远大宴会厅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中国数字体育产业高峰论坛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5月23日14:00-17:00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  <w:r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成都厅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中国运动空间大会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5月24日9:30-12:00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沈阳厅+长春厅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中国青少年体育产业大会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5月24日9:30-12:00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福州厅+深圳厅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中国轮滑运动产业交流会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5月24日9:30-12:00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南京厅+福州厅+深圳厅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2024中国体育场馆设施论坛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5月24日14:00-17:00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郑州厅+广州厅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中国高校体育产业峰会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5月24日14:00-17:00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9号馆</w:t>
            </w:r>
            <w:r>
              <w:rPr>
                <w:rFonts w:hint="eastAsia" w:ascii="仿宋" w:hAnsi="仿宋" w:eastAsia="仿宋" w:cs="仿宋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成都厅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0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944" w:type="pct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专人引导团体参观路线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全展期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展馆内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pacing w:val="-17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bCs/>
          <w:sz w:val="24"/>
        </w:rPr>
      </w:pPr>
    </w:p>
    <w:p>
      <w:pPr>
        <w:spacing w:line="36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请于2024年4月19日前将本申请表电子版和加盖公章的扫描件发送至</w:t>
      </w:r>
      <w:r>
        <w:fldChar w:fldCharType="begin"/>
      </w:r>
      <w:r>
        <w:instrText xml:space="preserve"> HYPERLINK "loudanping@sportshow.com.cn" </w:instrText>
      </w:r>
      <w:r>
        <w:fldChar w:fldCharType="separate"/>
      </w:r>
      <w:r>
        <w:rPr>
          <w:rFonts w:hint="eastAsia" w:ascii="宋体" w:hAnsi="宋体" w:cs="宋体"/>
          <w:b/>
          <w:sz w:val="24"/>
        </w:rPr>
        <w:t>loudanping@sportshow.com.cn</w:t>
      </w:r>
      <w:r>
        <w:rPr>
          <w:rFonts w:hint="eastAsia" w:ascii="宋体" w:hAnsi="宋体" w:cs="宋体"/>
          <w:b/>
          <w:sz w:val="24"/>
        </w:rPr>
        <w:fldChar w:fldCharType="end"/>
      </w:r>
      <w:r>
        <w:rPr>
          <w:rFonts w:hint="eastAsia" w:ascii="宋体" w:hAnsi="宋体" w:cs="宋体"/>
          <w:b/>
          <w:sz w:val="24"/>
        </w:rPr>
        <w:t>邮箱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如有问题和更多参观需求，请联系：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展览部 楼丹萍 13911699862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电话：（010）87108881转435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宋体" w:hAnsi="宋体" w:cs="宋体"/>
          <w:sz w:val="24"/>
        </w:rPr>
        <w:t>邮箱：</w:t>
      </w:r>
      <w:r>
        <w:fldChar w:fldCharType="begin"/>
      </w:r>
      <w:r>
        <w:instrText xml:space="preserve"> HYPERLINK "mailto:lizheng@sportshow.com.cn" </w:instrText>
      </w:r>
      <w:r>
        <w:fldChar w:fldCharType="separate"/>
      </w:r>
      <w:r>
        <w:rPr>
          <w:rFonts w:hint="eastAsia" w:ascii="宋体" w:hAnsi="宋体" w:cs="宋体"/>
          <w:sz w:val="24"/>
        </w:rPr>
        <w:t>loudanping@sportshow.com.cn</w:t>
      </w:r>
      <w:r>
        <w:rPr>
          <w:rFonts w:hint="eastAsia" w:ascii="宋体" w:hAnsi="宋体" w:cs="宋体"/>
          <w:sz w:val="24"/>
        </w:rPr>
        <w:fldChar w:fldCharType="end"/>
      </w:r>
    </w:p>
    <w:p/>
    <w:sectPr>
      <w:pgSz w:w="11906" w:h="16838"/>
      <w:pgMar w:top="1134" w:right="1417" w:bottom="1134" w:left="1417" w:header="851" w:footer="124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jk0Y2JiNzYyMDZhZTVmMWEzOWYwY2U4ZWRiNGYifQ=="/>
  </w:docVars>
  <w:rsids>
    <w:rsidRoot w:val="00FB552F"/>
    <w:rsid w:val="002019E5"/>
    <w:rsid w:val="002276C5"/>
    <w:rsid w:val="00345983"/>
    <w:rsid w:val="003E76B7"/>
    <w:rsid w:val="00CF11CF"/>
    <w:rsid w:val="00FB552F"/>
    <w:rsid w:val="08705973"/>
    <w:rsid w:val="136C6E13"/>
    <w:rsid w:val="1D080242"/>
    <w:rsid w:val="5CA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1027</Words>
  <Characters>1132</Characters>
  <Lines>10</Lines>
  <Paragraphs>2</Paragraphs>
  <TotalTime>15</TotalTime>
  <ScaleCrop>false</ScaleCrop>
  <LinksUpToDate>false</LinksUpToDate>
  <CharactersWithSpaces>1166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2024-02-23T08:02:00Z</dcterms:created>
  <dc:creator>debby</dc:creator>
  <cp:lastModifiedBy>微信用户</cp:lastModifiedBy>
  <dcterms:modified xsi:type="dcterms:W3CDTF">2024-04-16T07:37:31Z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C910E47930C14803905BDD1B95B20C83_13</vt:lpwstr>
  </property>
</Properties>
</file>